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7E" w:rsidRDefault="00155B7E" w:rsidP="00155B7E">
      <w:pPr>
        <w:spacing w:before="0" w:line="240" w:lineRule="auto"/>
        <w:jc w:val="center"/>
        <w:rPr>
          <w:b/>
        </w:rPr>
      </w:pPr>
      <w:r w:rsidRPr="00F80260">
        <w:rPr>
          <w:b/>
        </w:rPr>
        <w:t>PHỤ LỤC</w:t>
      </w:r>
    </w:p>
    <w:p w:rsidR="00155B7E" w:rsidRDefault="00155B7E" w:rsidP="00155B7E">
      <w:pPr>
        <w:spacing w:before="0" w:line="240" w:lineRule="auto"/>
        <w:jc w:val="center"/>
        <w:rPr>
          <w:i/>
          <w:lang w:val="nl-NL"/>
        </w:rPr>
      </w:pPr>
      <w:r w:rsidRPr="000A526E">
        <w:rPr>
          <w:i/>
          <w:lang w:val="nl-NL"/>
        </w:rPr>
        <w:t xml:space="preserve"> (Kèm theo </w:t>
      </w:r>
      <w:r>
        <w:rPr>
          <w:i/>
          <w:lang w:val="nl-NL"/>
        </w:rPr>
        <w:t>Thông báo</w:t>
      </w:r>
      <w:r w:rsidRPr="000A526E">
        <w:rPr>
          <w:i/>
          <w:lang w:val="nl-NL"/>
        </w:rPr>
        <w:t xml:space="preserve"> số:</w:t>
      </w:r>
      <w:r>
        <w:rPr>
          <w:i/>
          <w:lang w:val="nl-NL"/>
        </w:rPr>
        <w:t xml:space="preserve">         </w:t>
      </w:r>
      <w:r w:rsidRPr="000A526E">
        <w:rPr>
          <w:i/>
          <w:lang w:val="nl-NL"/>
        </w:rPr>
        <w:t xml:space="preserve">  /T</w:t>
      </w:r>
      <w:r>
        <w:rPr>
          <w:i/>
          <w:lang w:val="nl-NL"/>
        </w:rPr>
        <w:t>B</w:t>
      </w:r>
      <w:r w:rsidRPr="000A526E">
        <w:rPr>
          <w:i/>
          <w:lang w:val="nl-NL"/>
        </w:rPr>
        <w:t>-</w:t>
      </w:r>
      <w:r>
        <w:rPr>
          <w:i/>
          <w:lang w:val="nl-NL"/>
        </w:rPr>
        <w:t xml:space="preserve">BVĐK, ngày       </w:t>
      </w:r>
      <w:r w:rsidRPr="000A526E">
        <w:rPr>
          <w:i/>
          <w:lang w:val="nl-NL"/>
        </w:rPr>
        <w:t xml:space="preserve"> tháng</w:t>
      </w:r>
      <w:r>
        <w:rPr>
          <w:i/>
          <w:lang w:val="nl-NL"/>
        </w:rPr>
        <w:t xml:space="preserve"> 04 </w:t>
      </w:r>
      <w:r w:rsidRPr="000A526E">
        <w:rPr>
          <w:i/>
          <w:lang w:val="nl-NL"/>
        </w:rPr>
        <w:t>năm 202</w:t>
      </w:r>
      <w:r>
        <w:rPr>
          <w:i/>
          <w:lang w:val="nl-NL"/>
        </w:rPr>
        <w:t xml:space="preserve">5 </w:t>
      </w:r>
      <w:r w:rsidRPr="000A526E">
        <w:rPr>
          <w:i/>
          <w:lang w:val="nl-NL"/>
        </w:rPr>
        <w:t xml:space="preserve">của </w:t>
      </w:r>
    </w:p>
    <w:p w:rsidR="00155B7E" w:rsidRDefault="00155B7E" w:rsidP="00155B7E">
      <w:pPr>
        <w:spacing w:before="0" w:line="240" w:lineRule="auto"/>
        <w:jc w:val="center"/>
        <w:rPr>
          <w:i/>
          <w:lang w:val="nl-NL"/>
        </w:rPr>
      </w:pPr>
      <w:r>
        <w:rPr>
          <w:i/>
          <w:lang w:val="nl-NL"/>
        </w:rPr>
        <w:t>Bệnh viện đa khoa</w:t>
      </w:r>
      <w:r w:rsidRPr="000A526E">
        <w:rPr>
          <w:i/>
          <w:lang w:val="nl-NL"/>
        </w:rPr>
        <w:t xml:space="preserve"> tỉnh </w:t>
      </w:r>
      <w:r w:rsidRPr="000A526E">
        <w:rPr>
          <w:i/>
          <w:spacing w:val="-6"/>
          <w:lang w:val="nl-NL"/>
        </w:rPr>
        <w:t>Bắc Kạn</w:t>
      </w:r>
      <w:r w:rsidRPr="000A526E">
        <w:rPr>
          <w:i/>
          <w:lang w:val="nl-NL"/>
        </w:rPr>
        <w:t>)</w:t>
      </w:r>
    </w:p>
    <w:p w:rsidR="00155B7E" w:rsidRPr="00F0330B" w:rsidRDefault="00155B7E" w:rsidP="00155B7E">
      <w:pPr>
        <w:spacing w:before="0" w:line="240" w:lineRule="auto"/>
        <w:jc w:val="center"/>
        <w:rPr>
          <w:i/>
          <w:lang w:val="nl-NL"/>
        </w:rPr>
      </w:pPr>
    </w:p>
    <w:p w:rsidR="00155B7E" w:rsidRPr="00147A84" w:rsidRDefault="00155B7E" w:rsidP="00155B7E">
      <w:pPr>
        <w:ind w:firstLine="360"/>
        <w:rPr>
          <w:rFonts w:eastAsia="Times New Roman"/>
          <w:b/>
          <w:color w:val="000000"/>
          <w:szCs w:val="28"/>
        </w:rPr>
      </w:pPr>
      <w:r w:rsidRPr="00147A84">
        <w:rPr>
          <w:rFonts w:eastAsia="Times New Roman"/>
          <w:b/>
          <w:color w:val="000000"/>
          <w:szCs w:val="28"/>
        </w:rPr>
        <w:t xml:space="preserve">1. </w:t>
      </w:r>
      <w:r w:rsidR="009F6305">
        <w:rPr>
          <w:rFonts w:eastAsia="Times New Roman"/>
          <w:b/>
          <w:color w:val="000000"/>
          <w:szCs w:val="28"/>
        </w:rPr>
        <w:t xml:space="preserve">Thu tạm ứng đối với bệnh nhân khi vào viện </w:t>
      </w:r>
      <w:r w:rsidRPr="00147A84">
        <w:rPr>
          <w:rFonts w:eastAsia="Times New Roman"/>
          <w:b/>
          <w:color w:val="000000"/>
          <w:szCs w:val="28"/>
        </w:rPr>
        <w:t>điều trị nội trú.</w:t>
      </w:r>
    </w:p>
    <w:tbl>
      <w:tblPr>
        <w:tblW w:w="9356" w:type="dxa"/>
        <w:tblInd w:w="108" w:type="dxa"/>
        <w:tblLook w:val="04A0" w:firstRow="1" w:lastRow="0" w:firstColumn="1" w:lastColumn="0" w:noHBand="0" w:noVBand="1"/>
      </w:tblPr>
      <w:tblGrid>
        <w:gridCol w:w="537"/>
        <w:gridCol w:w="3858"/>
        <w:gridCol w:w="1842"/>
        <w:gridCol w:w="1560"/>
        <w:gridCol w:w="1559"/>
      </w:tblGrid>
      <w:tr w:rsidR="00155B7E" w:rsidRPr="00F0330B" w:rsidTr="001B5BDB">
        <w:trPr>
          <w:trHeight w:val="94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B7E" w:rsidRPr="00CA40BF" w:rsidRDefault="00155B7E" w:rsidP="001B5BDB">
            <w:pPr>
              <w:jc w:val="center"/>
              <w:rPr>
                <w:rFonts w:eastAsia="Times New Roman"/>
                <w:b/>
                <w:bCs/>
                <w:color w:val="000000"/>
                <w:sz w:val="24"/>
                <w:szCs w:val="24"/>
              </w:rPr>
            </w:pPr>
            <w:r w:rsidRPr="00CA40BF">
              <w:rPr>
                <w:rFonts w:eastAsia="Times New Roman"/>
                <w:b/>
                <w:bCs/>
                <w:color w:val="000000"/>
                <w:sz w:val="24"/>
                <w:szCs w:val="24"/>
              </w:rPr>
              <w:t>TT</w:t>
            </w:r>
          </w:p>
        </w:tc>
        <w:tc>
          <w:tcPr>
            <w:tcW w:w="3858" w:type="dxa"/>
            <w:tcBorders>
              <w:top w:val="single" w:sz="4" w:space="0" w:color="auto"/>
              <w:left w:val="nil"/>
              <w:bottom w:val="single" w:sz="4" w:space="0" w:color="auto"/>
              <w:right w:val="single" w:sz="4" w:space="0" w:color="auto"/>
            </w:tcBorders>
            <w:shd w:val="clear" w:color="auto" w:fill="auto"/>
            <w:vAlign w:val="center"/>
            <w:hideMark/>
          </w:tcPr>
          <w:p w:rsidR="00155B7E" w:rsidRPr="00CA40BF" w:rsidRDefault="00155B7E" w:rsidP="001B5BDB">
            <w:pPr>
              <w:jc w:val="center"/>
              <w:rPr>
                <w:rFonts w:eastAsia="Times New Roman"/>
                <w:b/>
                <w:bCs/>
                <w:color w:val="000000"/>
                <w:sz w:val="24"/>
                <w:szCs w:val="24"/>
              </w:rPr>
            </w:pPr>
            <w:r w:rsidRPr="00CA40BF">
              <w:rPr>
                <w:rFonts w:eastAsia="Times New Roman"/>
                <w:b/>
                <w:bCs/>
                <w:color w:val="000000"/>
                <w:sz w:val="24"/>
                <w:szCs w:val="24"/>
              </w:rPr>
              <w:t>Khoa điều trị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55B7E" w:rsidRPr="00CA40BF" w:rsidRDefault="00155B7E" w:rsidP="001B5BDB">
            <w:pPr>
              <w:jc w:val="center"/>
              <w:rPr>
                <w:rFonts w:eastAsia="Times New Roman"/>
                <w:b/>
                <w:bCs/>
                <w:color w:val="000000"/>
                <w:sz w:val="24"/>
                <w:szCs w:val="24"/>
              </w:rPr>
            </w:pPr>
            <w:r w:rsidRPr="00CA40BF">
              <w:rPr>
                <w:rFonts w:eastAsia="Times New Roman"/>
                <w:b/>
                <w:bCs/>
                <w:color w:val="000000"/>
                <w:sz w:val="24"/>
                <w:szCs w:val="24"/>
              </w:rPr>
              <w:t>Thẻ 20% BH  thu ứng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55B7E" w:rsidRPr="00CA40BF" w:rsidRDefault="00155B7E" w:rsidP="001B5BDB">
            <w:pPr>
              <w:jc w:val="center"/>
              <w:rPr>
                <w:rFonts w:eastAsia="Times New Roman"/>
                <w:b/>
                <w:bCs/>
                <w:color w:val="000000"/>
                <w:sz w:val="24"/>
                <w:szCs w:val="24"/>
              </w:rPr>
            </w:pPr>
            <w:r w:rsidRPr="00CA40BF">
              <w:rPr>
                <w:rFonts w:eastAsia="Times New Roman"/>
                <w:b/>
                <w:bCs/>
                <w:color w:val="000000"/>
                <w:sz w:val="24"/>
                <w:szCs w:val="24"/>
              </w:rPr>
              <w:t>Thẻ 5% BH thu ứng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55B7E" w:rsidRPr="00CA40BF" w:rsidRDefault="00155B7E" w:rsidP="001B5BDB">
            <w:pPr>
              <w:jc w:val="center"/>
              <w:rPr>
                <w:rFonts w:eastAsia="Times New Roman"/>
                <w:b/>
                <w:bCs/>
                <w:color w:val="000000"/>
                <w:sz w:val="24"/>
                <w:szCs w:val="24"/>
              </w:rPr>
            </w:pPr>
            <w:r w:rsidRPr="00CA40BF">
              <w:rPr>
                <w:rFonts w:eastAsia="Times New Roman"/>
                <w:b/>
                <w:bCs/>
                <w:color w:val="000000"/>
                <w:sz w:val="24"/>
                <w:szCs w:val="24"/>
              </w:rPr>
              <w:t>BN không có BH thu ứng</w:t>
            </w:r>
          </w:p>
        </w:tc>
      </w:tr>
      <w:tr w:rsidR="00155B7E" w:rsidRPr="00F0330B" w:rsidTr="001B5BDB">
        <w:trPr>
          <w:trHeight w:val="79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1</w:t>
            </w:r>
          </w:p>
        </w:tc>
        <w:tc>
          <w:tcPr>
            <w:tcW w:w="3858"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left"/>
              <w:rPr>
                <w:rFonts w:eastAsia="Times New Roman"/>
                <w:color w:val="000000"/>
                <w:sz w:val="24"/>
                <w:szCs w:val="24"/>
              </w:rPr>
            </w:pPr>
            <w:r w:rsidRPr="00CA40BF">
              <w:rPr>
                <w:rFonts w:eastAsia="Times New Roman"/>
                <w:color w:val="000000"/>
                <w:sz w:val="24"/>
                <w:szCs w:val="24"/>
              </w:rPr>
              <w:t>Khoa sản - phụ sản</w:t>
            </w:r>
          </w:p>
        </w:tc>
        <w:tc>
          <w:tcPr>
            <w:tcW w:w="1842"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500.000</w:t>
            </w:r>
          </w:p>
        </w:tc>
        <w:tc>
          <w:tcPr>
            <w:tcW w:w="1560"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300.000</w:t>
            </w:r>
          </w:p>
        </w:tc>
        <w:tc>
          <w:tcPr>
            <w:tcW w:w="1559"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1.000.000</w:t>
            </w:r>
          </w:p>
        </w:tc>
      </w:tr>
      <w:tr w:rsidR="00155B7E" w:rsidRPr="00F0330B" w:rsidTr="00155B7E">
        <w:trPr>
          <w:trHeight w:val="74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2</w:t>
            </w:r>
          </w:p>
        </w:tc>
        <w:tc>
          <w:tcPr>
            <w:tcW w:w="3858"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left"/>
              <w:rPr>
                <w:rFonts w:eastAsia="Times New Roman"/>
                <w:color w:val="000000"/>
                <w:sz w:val="24"/>
                <w:szCs w:val="24"/>
              </w:rPr>
            </w:pPr>
            <w:r w:rsidRPr="00CA40BF">
              <w:rPr>
                <w:rFonts w:eastAsia="Times New Roman"/>
                <w:color w:val="000000"/>
                <w:sz w:val="24"/>
                <w:szCs w:val="24"/>
              </w:rPr>
              <w:t>Phẫu thuật sản  - phụ sản</w:t>
            </w:r>
          </w:p>
        </w:tc>
        <w:tc>
          <w:tcPr>
            <w:tcW w:w="1842"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1.000.000</w:t>
            </w:r>
          </w:p>
        </w:tc>
        <w:tc>
          <w:tcPr>
            <w:tcW w:w="1560"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500.000</w:t>
            </w:r>
          </w:p>
        </w:tc>
        <w:tc>
          <w:tcPr>
            <w:tcW w:w="1559"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3.000.000</w:t>
            </w:r>
          </w:p>
        </w:tc>
      </w:tr>
      <w:tr w:rsidR="00155B7E" w:rsidRPr="00F0330B" w:rsidTr="00155B7E">
        <w:trPr>
          <w:trHeight w:val="8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3</w:t>
            </w:r>
          </w:p>
        </w:tc>
        <w:tc>
          <w:tcPr>
            <w:tcW w:w="3858"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left"/>
              <w:rPr>
                <w:rFonts w:eastAsia="Times New Roman"/>
                <w:color w:val="000000"/>
                <w:sz w:val="24"/>
                <w:szCs w:val="24"/>
              </w:rPr>
            </w:pPr>
            <w:r w:rsidRPr="00CA40BF">
              <w:rPr>
                <w:rFonts w:eastAsia="Times New Roman"/>
                <w:color w:val="000000"/>
                <w:sz w:val="24"/>
                <w:szCs w:val="24"/>
              </w:rPr>
              <w:t>Khoa ngoại</w:t>
            </w:r>
            <w:r>
              <w:rPr>
                <w:rFonts w:eastAsia="Times New Roman"/>
                <w:color w:val="000000"/>
                <w:sz w:val="24"/>
                <w:szCs w:val="24"/>
              </w:rPr>
              <w:t xml:space="preserve"> tổng hợp + chấn thương</w:t>
            </w:r>
          </w:p>
        </w:tc>
        <w:tc>
          <w:tcPr>
            <w:tcW w:w="1842"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500.000</w:t>
            </w:r>
          </w:p>
        </w:tc>
        <w:tc>
          <w:tcPr>
            <w:tcW w:w="1560"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200.000</w:t>
            </w:r>
          </w:p>
        </w:tc>
        <w:tc>
          <w:tcPr>
            <w:tcW w:w="1559"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1.000.000</w:t>
            </w:r>
          </w:p>
        </w:tc>
      </w:tr>
      <w:tr w:rsidR="00155B7E" w:rsidRPr="00F0330B" w:rsidTr="00155B7E">
        <w:trPr>
          <w:trHeight w:val="73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4</w:t>
            </w:r>
          </w:p>
        </w:tc>
        <w:tc>
          <w:tcPr>
            <w:tcW w:w="3858"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left"/>
              <w:rPr>
                <w:rFonts w:eastAsia="Times New Roman"/>
                <w:color w:val="000000"/>
                <w:sz w:val="24"/>
                <w:szCs w:val="24"/>
              </w:rPr>
            </w:pPr>
            <w:r>
              <w:rPr>
                <w:rFonts w:eastAsia="Times New Roman"/>
                <w:color w:val="000000"/>
                <w:sz w:val="24"/>
                <w:szCs w:val="24"/>
              </w:rPr>
              <w:t>Phẫ</w:t>
            </w:r>
            <w:r w:rsidRPr="00CA40BF">
              <w:rPr>
                <w:rFonts w:eastAsia="Times New Roman"/>
                <w:color w:val="000000"/>
                <w:sz w:val="24"/>
                <w:szCs w:val="24"/>
              </w:rPr>
              <w:t>u thuật ngoại</w:t>
            </w:r>
          </w:p>
        </w:tc>
        <w:tc>
          <w:tcPr>
            <w:tcW w:w="1842"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1.000.000</w:t>
            </w:r>
          </w:p>
        </w:tc>
        <w:tc>
          <w:tcPr>
            <w:tcW w:w="1560"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500.000</w:t>
            </w:r>
          </w:p>
        </w:tc>
        <w:tc>
          <w:tcPr>
            <w:tcW w:w="1559"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3.000.000</w:t>
            </w:r>
          </w:p>
        </w:tc>
      </w:tr>
      <w:tr w:rsidR="00155B7E" w:rsidRPr="00F0330B" w:rsidTr="00155B7E">
        <w:trPr>
          <w:trHeight w:val="77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5</w:t>
            </w:r>
          </w:p>
        </w:tc>
        <w:tc>
          <w:tcPr>
            <w:tcW w:w="3858"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left"/>
              <w:rPr>
                <w:rFonts w:eastAsia="Times New Roman"/>
                <w:color w:val="000000"/>
                <w:sz w:val="24"/>
                <w:szCs w:val="24"/>
              </w:rPr>
            </w:pPr>
            <w:r w:rsidRPr="00CA40BF">
              <w:rPr>
                <w:rFonts w:eastAsia="Times New Roman"/>
                <w:color w:val="000000"/>
                <w:sz w:val="24"/>
                <w:szCs w:val="24"/>
              </w:rPr>
              <w:t>Khoa nội tổng hợp, Nội tim mạch</w:t>
            </w:r>
          </w:p>
        </w:tc>
        <w:tc>
          <w:tcPr>
            <w:tcW w:w="1842"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500.000</w:t>
            </w:r>
          </w:p>
        </w:tc>
        <w:tc>
          <w:tcPr>
            <w:tcW w:w="1560"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200.000</w:t>
            </w:r>
          </w:p>
        </w:tc>
        <w:tc>
          <w:tcPr>
            <w:tcW w:w="1559"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1.500.000</w:t>
            </w:r>
          </w:p>
        </w:tc>
      </w:tr>
      <w:tr w:rsidR="00155B7E" w:rsidRPr="00F0330B" w:rsidTr="00155B7E">
        <w:trPr>
          <w:trHeight w:val="82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6</w:t>
            </w:r>
          </w:p>
        </w:tc>
        <w:tc>
          <w:tcPr>
            <w:tcW w:w="3858"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left"/>
              <w:rPr>
                <w:rFonts w:eastAsia="Times New Roman"/>
                <w:color w:val="000000"/>
                <w:sz w:val="24"/>
                <w:szCs w:val="24"/>
              </w:rPr>
            </w:pPr>
            <w:r w:rsidRPr="00CA40BF">
              <w:rPr>
                <w:rFonts w:eastAsia="Times New Roman"/>
                <w:color w:val="000000"/>
                <w:sz w:val="24"/>
                <w:szCs w:val="24"/>
              </w:rPr>
              <w:t>Khoa đông y</w:t>
            </w:r>
          </w:p>
        </w:tc>
        <w:tc>
          <w:tcPr>
            <w:tcW w:w="1842"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500.000</w:t>
            </w:r>
          </w:p>
        </w:tc>
        <w:tc>
          <w:tcPr>
            <w:tcW w:w="1560"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200.000</w:t>
            </w:r>
          </w:p>
        </w:tc>
        <w:tc>
          <w:tcPr>
            <w:tcW w:w="1559"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3.000.000</w:t>
            </w:r>
          </w:p>
        </w:tc>
      </w:tr>
      <w:tr w:rsidR="00155B7E" w:rsidRPr="00F0330B" w:rsidTr="00155B7E">
        <w:trPr>
          <w:trHeight w:val="76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7</w:t>
            </w:r>
          </w:p>
        </w:tc>
        <w:tc>
          <w:tcPr>
            <w:tcW w:w="3858"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left"/>
              <w:rPr>
                <w:rFonts w:eastAsia="Times New Roman"/>
                <w:color w:val="000000"/>
                <w:sz w:val="24"/>
                <w:szCs w:val="24"/>
              </w:rPr>
            </w:pPr>
            <w:r w:rsidRPr="00CA40BF">
              <w:rPr>
                <w:rFonts w:eastAsia="Times New Roman"/>
                <w:color w:val="000000"/>
                <w:sz w:val="24"/>
                <w:szCs w:val="24"/>
              </w:rPr>
              <w:t>Khoa HSCC, HSTC</w:t>
            </w:r>
          </w:p>
        </w:tc>
        <w:tc>
          <w:tcPr>
            <w:tcW w:w="1842"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500.000</w:t>
            </w:r>
          </w:p>
        </w:tc>
        <w:tc>
          <w:tcPr>
            <w:tcW w:w="1560"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200.000</w:t>
            </w:r>
          </w:p>
        </w:tc>
        <w:tc>
          <w:tcPr>
            <w:tcW w:w="1559" w:type="dxa"/>
            <w:tcBorders>
              <w:top w:val="nil"/>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1.500.000</w:t>
            </w:r>
          </w:p>
        </w:tc>
      </w:tr>
      <w:tr w:rsidR="00155B7E" w:rsidRPr="00F0330B" w:rsidTr="00155B7E">
        <w:trPr>
          <w:trHeight w:val="886"/>
        </w:trPr>
        <w:tc>
          <w:tcPr>
            <w:tcW w:w="537" w:type="dxa"/>
            <w:tcBorders>
              <w:top w:val="nil"/>
              <w:left w:val="single" w:sz="4" w:space="0" w:color="auto"/>
              <w:bottom w:val="single" w:sz="4" w:space="0" w:color="auto"/>
              <w:right w:val="single" w:sz="4" w:space="0" w:color="auto"/>
            </w:tcBorders>
            <w:shd w:val="clear" w:color="auto" w:fill="auto"/>
            <w:noWrap/>
            <w:vAlign w:val="center"/>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8</w:t>
            </w:r>
          </w:p>
        </w:tc>
        <w:tc>
          <w:tcPr>
            <w:tcW w:w="3858" w:type="dxa"/>
            <w:tcBorders>
              <w:top w:val="nil"/>
              <w:left w:val="nil"/>
              <w:bottom w:val="single" w:sz="4" w:space="0" w:color="auto"/>
              <w:right w:val="single" w:sz="4" w:space="0" w:color="auto"/>
            </w:tcBorders>
            <w:shd w:val="clear" w:color="auto" w:fill="auto"/>
            <w:noWrap/>
            <w:vAlign w:val="center"/>
          </w:tcPr>
          <w:p w:rsidR="00155B7E" w:rsidRPr="00CA40BF" w:rsidRDefault="00155B7E" w:rsidP="001B5BDB">
            <w:pPr>
              <w:jc w:val="left"/>
              <w:rPr>
                <w:rFonts w:eastAsia="Times New Roman"/>
                <w:color w:val="000000"/>
                <w:sz w:val="24"/>
                <w:szCs w:val="24"/>
              </w:rPr>
            </w:pPr>
            <w:r w:rsidRPr="00CA40BF">
              <w:rPr>
                <w:rFonts w:eastAsia="Times New Roman"/>
                <w:color w:val="000000"/>
                <w:sz w:val="24"/>
                <w:szCs w:val="24"/>
              </w:rPr>
              <w:t>Khối chuyên khoa</w:t>
            </w:r>
          </w:p>
        </w:tc>
        <w:tc>
          <w:tcPr>
            <w:tcW w:w="1842" w:type="dxa"/>
            <w:tcBorders>
              <w:top w:val="nil"/>
              <w:left w:val="nil"/>
              <w:bottom w:val="single" w:sz="4" w:space="0" w:color="auto"/>
              <w:right w:val="single" w:sz="4" w:space="0" w:color="auto"/>
            </w:tcBorders>
            <w:shd w:val="clear" w:color="auto" w:fill="auto"/>
            <w:noWrap/>
            <w:vAlign w:val="center"/>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300.000</w:t>
            </w:r>
          </w:p>
        </w:tc>
        <w:tc>
          <w:tcPr>
            <w:tcW w:w="1560" w:type="dxa"/>
            <w:tcBorders>
              <w:top w:val="nil"/>
              <w:left w:val="nil"/>
              <w:bottom w:val="single" w:sz="4" w:space="0" w:color="auto"/>
              <w:right w:val="single" w:sz="4" w:space="0" w:color="auto"/>
            </w:tcBorders>
            <w:shd w:val="clear" w:color="auto" w:fill="auto"/>
            <w:noWrap/>
            <w:vAlign w:val="center"/>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200.000</w:t>
            </w:r>
          </w:p>
        </w:tc>
        <w:tc>
          <w:tcPr>
            <w:tcW w:w="1559" w:type="dxa"/>
            <w:tcBorders>
              <w:top w:val="nil"/>
              <w:left w:val="nil"/>
              <w:bottom w:val="single" w:sz="4" w:space="0" w:color="auto"/>
              <w:right w:val="single" w:sz="4" w:space="0" w:color="auto"/>
            </w:tcBorders>
            <w:shd w:val="clear" w:color="auto" w:fill="auto"/>
            <w:noWrap/>
            <w:vAlign w:val="center"/>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800.000</w:t>
            </w:r>
          </w:p>
        </w:tc>
      </w:tr>
      <w:tr w:rsidR="00155B7E" w:rsidRPr="00F0330B" w:rsidTr="00155B7E">
        <w:trPr>
          <w:trHeight w:val="783"/>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B7E" w:rsidRPr="00CA40BF" w:rsidRDefault="00155B7E" w:rsidP="001B5BDB">
            <w:pPr>
              <w:jc w:val="center"/>
              <w:rPr>
                <w:rFonts w:eastAsia="Times New Roman"/>
                <w:color w:val="000000"/>
                <w:sz w:val="24"/>
                <w:szCs w:val="24"/>
              </w:rPr>
            </w:pPr>
            <w:r w:rsidRPr="00CA40BF">
              <w:rPr>
                <w:rFonts w:eastAsia="Times New Roman"/>
                <w:color w:val="000000"/>
                <w:sz w:val="24"/>
                <w:szCs w:val="24"/>
              </w:rPr>
              <w:t>9</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rsidR="00155B7E" w:rsidRPr="00CA40BF" w:rsidRDefault="00155B7E" w:rsidP="001B5BDB">
            <w:pPr>
              <w:jc w:val="left"/>
              <w:rPr>
                <w:rFonts w:eastAsia="Times New Roman"/>
                <w:color w:val="000000"/>
                <w:sz w:val="24"/>
                <w:szCs w:val="24"/>
              </w:rPr>
            </w:pPr>
            <w:r w:rsidRPr="00CA40BF">
              <w:rPr>
                <w:rFonts w:eastAsia="Times New Roman"/>
                <w:color w:val="000000"/>
                <w:sz w:val="24"/>
                <w:szCs w:val="24"/>
              </w:rPr>
              <w:t>Các khoa còn lại</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500.000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200.000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55B7E" w:rsidRPr="00CA40BF" w:rsidRDefault="00155B7E" w:rsidP="001B5BDB">
            <w:pPr>
              <w:jc w:val="right"/>
              <w:rPr>
                <w:rFonts w:eastAsia="Times New Roman"/>
                <w:color w:val="000000"/>
                <w:sz w:val="24"/>
                <w:szCs w:val="24"/>
              </w:rPr>
            </w:pPr>
            <w:r w:rsidRPr="00CA40BF">
              <w:rPr>
                <w:rFonts w:eastAsia="Times New Roman"/>
                <w:color w:val="000000"/>
                <w:sz w:val="24"/>
                <w:szCs w:val="24"/>
              </w:rPr>
              <w:t>1.000.000</w:t>
            </w:r>
          </w:p>
        </w:tc>
      </w:tr>
    </w:tbl>
    <w:p w:rsidR="00155B7E" w:rsidRDefault="00155B7E" w:rsidP="00155B7E">
      <w:pPr>
        <w:spacing w:line="264" w:lineRule="auto"/>
        <w:rPr>
          <w:rFonts w:eastAsia="Times New Roman"/>
          <w:color w:val="000000"/>
          <w:szCs w:val="28"/>
        </w:rPr>
      </w:pPr>
      <w:r w:rsidRPr="000F26EE">
        <w:rPr>
          <w:rFonts w:eastAsia="Times New Roman"/>
          <w:color w:val="000000"/>
          <w:szCs w:val="28"/>
        </w:rPr>
        <w:t xml:space="preserve">  </w:t>
      </w:r>
    </w:p>
    <w:p w:rsidR="00155B7E" w:rsidRDefault="00155B7E" w:rsidP="009F6305">
      <w:pPr>
        <w:spacing w:line="264" w:lineRule="auto"/>
        <w:ind w:firstLine="567"/>
        <w:rPr>
          <w:rFonts w:eastAsia="Times New Roman"/>
          <w:color w:val="000000"/>
          <w:szCs w:val="28"/>
        </w:rPr>
      </w:pPr>
      <w:r w:rsidRPr="000F26EE">
        <w:rPr>
          <w:rFonts w:eastAsia="Times New Roman"/>
          <w:color w:val="000000"/>
          <w:szCs w:val="28"/>
        </w:rPr>
        <w:t xml:space="preserve"> - Trong quá trình điều trị, điều dưỡng trưởng các khoa điều trị cân đối lượng tiền ký gửi viện phí nếu tiền thực tế sử dụng vượt quá tiền đã tạm thu, điều dưỡng trưởng các khoa có trách nhiệm yêu cầu người nhà bệnh nhân ra phòng thu viện phí tiếp tục nộp tạm thu</w:t>
      </w:r>
      <w:r>
        <w:rPr>
          <w:rFonts w:eastAsia="Times New Roman"/>
          <w:color w:val="000000"/>
          <w:szCs w:val="28"/>
        </w:rPr>
        <w:t xml:space="preserve"> bổ sung</w:t>
      </w:r>
      <w:r w:rsidRPr="000F26EE">
        <w:rPr>
          <w:rFonts w:eastAsia="Times New Roman"/>
          <w:color w:val="000000"/>
          <w:szCs w:val="28"/>
        </w:rPr>
        <w:t>.</w:t>
      </w:r>
    </w:p>
    <w:p w:rsidR="00155B7E" w:rsidRDefault="00155B7E" w:rsidP="00155B7E">
      <w:pPr>
        <w:ind w:firstLine="360"/>
        <w:rPr>
          <w:rFonts w:eastAsia="Times New Roman"/>
          <w:b/>
          <w:color w:val="000000"/>
          <w:szCs w:val="28"/>
        </w:rPr>
      </w:pPr>
    </w:p>
    <w:p w:rsidR="00155B7E" w:rsidRDefault="00155B7E" w:rsidP="00155B7E">
      <w:pPr>
        <w:ind w:firstLine="360"/>
        <w:rPr>
          <w:rFonts w:eastAsia="Times New Roman"/>
          <w:b/>
          <w:color w:val="000000"/>
          <w:szCs w:val="28"/>
        </w:rPr>
      </w:pPr>
    </w:p>
    <w:p w:rsidR="00155B7E" w:rsidRPr="00147A84" w:rsidRDefault="00155B7E" w:rsidP="00155B7E">
      <w:pPr>
        <w:ind w:firstLine="360"/>
        <w:rPr>
          <w:rFonts w:eastAsia="Times New Roman"/>
          <w:b/>
          <w:color w:val="000000"/>
          <w:szCs w:val="28"/>
        </w:rPr>
      </w:pPr>
      <w:r w:rsidRPr="00147A84">
        <w:rPr>
          <w:rFonts w:eastAsia="Times New Roman"/>
          <w:b/>
          <w:color w:val="000000"/>
          <w:szCs w:val="28"/>
        </w:rPr>
        <w:lastRenderedPageBreak/>
        <w:t xml:space="preserve">2. </w:t>
      </w:r>
      <w:r w:rsidR="009F6305">
        <w:rPr>
          <w:rFonts w:eastAsia="Times New Roman"/>
          <w:b/>
          <w:color w:val="000000"/>
          <w:szCs w:val="28"/>
        </w:rPr>
        <w:t xml:space="preserve">Thu tạm ứng </w:t>
      </w:r>
      <w:r w:rsidRPr="00147A84">
        <w:rPr>
          <w:rFonts w:eastAsia="Times New Roman"/>
          <w:b/>
          <w:color w:val="000000"/>
          <w:szCs w:val="28"/>
        </w:rPr>
        <w:t>đối với bệnh nhân vào khám tại các phòng khám ngoại trú.</w:t>
      </w:r>
    </w:p>
    <w:tbl>
      <w:tblPr>
        <w:tblW w:w="9356" w:type="dxa"/>
        <w:tblInd w:w="108" w:type="dxa"/>
        <w:tblLook w:val="04A0" w:firstRow="1" w:lastRow="0" w:firstColumn="1" w:lastColumn="0" w:noHBand="0" w:noVBand="1"/>
      </w:tblPr>
      <w:tblGrid>
        <w:gridCol w:w="590"/>
        <w:gridCol w:w="3946"/>
        <w:gridCol w:w="1560"/>
        <w:gridCol w:w="1701"/>
        <w:gridCol w:w="1559"/>
      </w:tblGrid>
      <w:tr w:rsidR="00155B7E" w:rsidRPr="00F0330B" w:rsidTr="001B5BDB">
        <w:trPr>
          <w:trHeight w:val="684"/>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B7E" w:rsidRPr="000349CF" w:rsidRDefault="00155B7E" w:rsidP="001B5BDB">
            <w:pPr>
              <w:jc w:val="center"/>
              <w:rPr>
                <w:rFonts w:eastAsia="Times New Roman"/>
                <w:b/>
                <w:bCs/>
                <w:color w:val="000000"/>
                <w:sz w:val="24"/>
                <w:szCs w:val="24"/>
              </w:rPr>
            </w:pPr>
            <w:r w:rsidRPr="000349CF">
              <w:rPr>
                <w:rFonts w:eastAsia="Times New Roman"/>
                <w:b/>
                <w:bCs/>
                <w:color w:val="000000"/>
                <w:sz w:val="24"/>
                <w:szCs w:val="24"/>
              </w:rPr>
              <w:t>TT</w:t>
            </w:r>
          </w:p>
        </w:tc>
        <w:tc>
          <w:tcPr>
            <w:tcW w:w="3946" w:type="dxa"/>
            <w:tcBorders>
              <w:top w:val="single" w:sz="4" w:space="0" w:color="auto"/>
              <w:left w:val="nil"/>
              <w:bottom w:val="single" w:sz="4" w:space="0" w:color="auto"/>
              <w:right w:val="single" w:sz="4" w:space="0" w:color="auto"/>
            </w:tcBorders>
            <w:shd w:val="clear" w:color="auto" w:fill="auto"/>
            <w:vAlign w:val="center"/>
            <w:hideMark/>
          </w:tcPr>
          <w:p w:rsidR="00155B7E" w:rsidRPr="000349CF" w:rsidRDefault="00155B7E" w:rsidP="001B5BDB">
            <w:pPr>
              <w:jc w:val="center"/>
              <w:rPr>
                <w:rFonts w:eastAsia="Times New Roman"/>
                <w:b/>
                <w:bCs/>
                <w:color w:val="000000"/>
                <w:sz w:val="24"/>
                <w:szCs w:val="24"/>
              </w:rPr>
            </w:pPr>
            <w:r w:rsidRPr="000349CF">
              <w:rPr>
                <w:rFonts w:eastAsia="Times New Roman"/>
                <w:b/>
                <w:bCs/>
                <w:color w:val="000000"/>
                <w:sz w:val="24"/>
                <w:szCs w:val="24"/>
              </w:rPr>
              <w:t>Khoa Khám bệnh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55B7E" w:rsidRPr="000349CF" w:rsidRDefault="00155B7E" w:rsidP="001B5BDB">
            <w:pPr>
              <w:jc w:val="center"/>
              <w:rPr>
                <w:rFonts w:eastAsia="Times New Roman"/>
                <w:b/>
                <w:bCs/>
                <w:color w:val="000000"/>
                <w:sz w:val="24"/>
                <w:szCs w:val="24"/>
              </w:rPr>
            </w:pPr>
            <w:r w:rsidRPr="000349CF">
              <w:rPr>
                <w:rFonts w:eastAsia="Times New Roman"/>
                <w:b/>
                <w:bCs/>
                <w:color w:val="000000"/>
                <w:sz w:val="24"/>
                <w:szCs w:val="24"/>
              </w:rPr>
              <w:t>Thẻ 20% BH  thu ứng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55B7E" w:rsidRPr="000349CF" w:rsidRDefault="00155B7E" w:rsidP="001B5BDB">
            <w:pPr>
              <w:jc w:val="center"/>
              <w:rPr>
                <w:rFonts w:eastAsia="Times New Roman"/>
                <w:b/>
                <w:bCs/>
                <w:color w:val="000000"/>
                <w:sz w:val="24"/>
                <w:szCs w:val="24"/>
              </w:rPr>
            </w:pPr>
            <w:r w:rsidRPr="000349CF">
              <w:rPr>
                <w:rFonts w:eastAsia="Times New Roman"/>
                <w:b/>
                <w:bCs/>
                <w:color w:val="000000"/>
                <w:sz w:val="24"/>
                <w:szCs w:val="24"/>
              </w:rPr>
              <w:t>Thẻ 5% BH thu ứng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55B7E" w:rsidRPr="000349CF" w:rsidRDefault="00155B7E" w:rsidP="001B5BDB">
            <w:pPr>
              <w:jc w:val="center"/>
              <w:rPr>
                <w:rFonts w:eastAsia="Times New Roman"/>
                <w:b/>
                <w:bCs/>
                <w:color w:val="000000"/>
                <w:sz w:val="24"/>
                <w:szCs w:val="24"/>
              </w:rPr>
            </w:pPr>
            <w:r w:rsidRPr="000349CF">
              <w:rPr>
                <w:rFonts w:eastAsia="Times New Roman"/>
                <w:b/>
                <w:bCs/>
                <w:color w:val="000000"/>
                <w:sz w:val="24"/>
                <w:szCs w:val="24"/>
              </w:rPr>
              <w:t>BN không có BH thu ứng</w:t>
            </w:r>
          </w:p>
        </w:tc>
      </w:tr>
      <w:tr w:rsidR="00155B7E" w:rsidRPr="00F0330B" w:rsidTr="001B5BDB">
        <w:trPr>
          <w:trHeight w:val="65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155B7E" w:rsidRPr="000349CF" w:rsidRDefault="00155B7E" w:rsidP="001B5BDB">
            <w:pPr>
              <w:jc w:val="center"/>
              <w:rPr>
                <w:rFonts w:eastAsia="Times New Roman"/>
                <w:color w:val="000000"/>
                <w:sz w:val="24"/>
                <w:szCs w:val="24"/>
              </w:rPr>
            </w:pPr>
            <w:r w:rsidRPr="000349CF">
              <w:rPr>
                <w:rFonts w:eastAsia="Times New Roman"/>
                <w:color w:val="000000"/>
                <w:sz w:val="24"/>
                <w:szCs w:val="24"/>
              </w:rPr>
              <w:t>1</w:t>
            </w:r>
          </w:p>
        </w:tc>
        <w:tc>
          <w:tcPr>
            <w:tcW w:w="3946" w:type="dxa"/>
            <w:tcBorders>
              <w:top w:val="nil"/>
              <w:left w:val="nil"/>
              <w:bottom w:val="single" w:sz="4" w:space="0" w:color="auto"/>
              <w:right w:val="single" w:sz="4" w:space="0" w:color="auto"/>
            </w:tcBorders>
            <w:shd w:val="clear" w:color="auto" w:fill="auto"/>
            <w:noWrap/>
            <w:vAlign w:val="bottom"/>
            <w:hideMark/>
          </w:tcPr>
          <w:p w:rsidR="00155B7E" w:rsidRPr="000349CF" w:rsidRDefault="00155B7E" w:rsidP="001B5BDB">
            <w:pPr>
              <w:rPr>
                <w:rFonts w:eastAsia="Times New Roman"/>
                <w:color w:val="000000"/>
                <w:sz w:val="24"/>
                <w:szCs w:val="24"/>
              </w:rPr>
            </w:pPr>
            <w:r w:rsidRPr="000349CF">
              <w:rPr>
                <w:rFonts w:eastAsia="Times New Roman"/>
                <w:color w:val="000000"/>
                <w:sz w:val="24"/>
                <w:szCs w:val="24"/>
              </w:rPr>
              <w:t>PK - Phụ sản</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Ngoại TH</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Ngoại CT</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Răng HM</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Tim mạch</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Tiểu đường</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Ung bướu</w:t>
            </w:r>
          </w:p>
        </w:tc>
        <w:tc>
          <w:tcPr>
            <w:tcW w:w="1560" w:type="dxa"/>
            <w:tcBorders>
              <w:top w:val="nil"/>
              <w:left w:val="nil"/>
              <w:bottom w:val="single" w:sz="4" w:space="0" w:color="auto"/>
              <w:right w:val="single" w:sz="4" w:space="0" w:color="auto"/>
            </w:tcBorders>
            <w:shd w:val="clear" w:color="auto" w:fill="auto"/>
            <w:noWrap/>
            <w:vAlign w:val="center"/>
            <w:hideMark/>
          </w:tcPr>
          <w:p w:rsidR="00155B7E" w:rsidRPr="000349CF" w:rsidRDefault="00155B7E" w:rsidP="001B5BDB">
            <w:pPr>
              <w:jc w:val="right"/>
              <w:rPr>
                <w:rFonts w:eastAsia="Times New Roman"/>
                <w:color w:val="000000"/>
                <w:sz w:val="24"/>
                <w:szCs w:val="24"/>
              </w:rPr>
            </w:pPr>
            <w:r w:rsidRPr="000349CF">
              <w:rPr>
                <w:rFonts w:eastAsia="Times New Roman"/>
                <w:color w:val="000000"/>
                <w:sz w:val="24"/>
                <w:szCs w:val="24"/>
              </w:rPr>
              <w:t>500.000</w:t>
            </w:r>
          </w:p>
        </w:tc>
        <w:tc>
          <w:tcPr>
            <w:tcW w:w="1701" w:type="dxa"/>
            <w:tcBorders>
              <w:top w:val="nil"/>
              <w:left w:val="nil"/>
              <w:bottom w:val="single" w:sz="4" w:space="0" w:color="auto"/>
              <w:right w:val="single" w:sz="4" w:space="0" w:color="auto"/>
            </w:tcBorders>
            <w:shd w:val="clear" w:color="auto" w:fill="auto"/>
            <w:noWrap/>
            <w:vAlign w:val="center"/>
            <w:hideMark/>
          </w:tcPr>
          <w:p w:rsidR="00155B7E" w:rsidRPr="000349CF" w:rsidRDefault="00155B7E" w:rsidP="001B5BDB">
            <w:pPr>
              <w:jc w:val="right"/>
              <w:rPr>
                <w:rFonts w:eastAsia="Times New Roman"/>
                <w:color w:val="000000"/>
                <w:sz w:val="24"/>
                <w:szCs w:val="24"/>
              </w:rPr>
            </w:pPr>
            <w:r w:rsidRPr="000349CF">
              <w:rPr>
                <w:rFonts w:eastAsia="Times New Roman"/>
                <w:color w:val="000000"/>
                <w:sz w:val="24"/>
                <w:szCs w:val="24"/>
              </w:rPr>
              <w:t>300.000</w:t>
            </w:r>
          </w:p>
        </w:tc>
        <w:tc>
          <w:tcPr>
            <w:tcW w:w="1559" w:type="dxa"/>
            <w:tcBorders>
              <w:top w:val="nil"/>
              <w:left w:val="nil"/>
              <w:bottom w:val="single" w:sz="4" w:space="0" w:color="auto"/>
              <w:right w:val="single" w:sz="4" w:space="0" w:color="auto"/>
            </w:tcBorders>
            <w:shd w:val="clear" w:color="auto" w:fill="auto"/>
            <w:noWrap/>
            <w:vAlign w:val="center"/>
            <w:hideMark/>
          </w:tcPr>
          <w:p w:rsidR="00155B7E" w:rsidRPr="000349CF" w:rsidRDefault="00155B7E" w:rsidP="001B5BDB">
            <w:pPr>
              <w:jc w:val="right"/>
              <w:rPr>
                <w:rFonts w:eastAsia="Times New Roman"/>
                <w:color w:val="000000"/>
                <w:sz w:val="24"/>
                <w:szCs w:val="24"/>
              </w:rPr>
            </w:pPr>
            <w:r w:rsidRPr="000349CF">
              <w:rPr>
                <w:rFonts w:eastAsia="Times New Roman"/>
                <w:color w:val="000000"/>
                <w:sz w:val="24"/>
                <w:szCs w:val="24"/>
              </w:rPr>
              <w:t>500.000</w:t>
            </w:r>
          </w:p>
        </w:tc>
      </w:tr>
      <w:tr w:rsidR="00155B7E" w:rsidRPr="00F0330B" w:rsidTr="001B5BDB">
        <w:trPr>
          <w:trHeight w:val="571"/>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B7E" w:rsidRPr="000349CF" w:rsidRDefault="00155B7E" w:rsidP="001B5BDB">
            <w:pPr>
              <w:jc w:val="center"/>
              <w:rPr>
                <w:rFonts w:eastAsia="Times New Roman"/>
                <w:color w:val="000000"/>
                <w:sz w:val="24"/>
                <w:szCs w:val="24"/>
              </w:rPr>
            </w:pPr>
            <w:r w:rsidRPr="000349CF">
              <w:rPr>
                <w:rFonts w:eastAsia="Times New Roman"/>
                <w:color w:val="000000"/>
                <w:sz w:val="24"/>
                <w:szCs w:val="24"/>
              </w:rPr>
              <w:t>2</w:t>
            </w:r>
          </w:p>
        </w:tc>
        <w:tc>
          <w:tcPr>
            <w:tcW w:w="3946" w:type="dxa"/>
            <w:tcBorders>
              <w:top w:val="single" w:sz="4" w:space="0" w:color="auto"/>
              <w:left w:val="nil"/>
              <w:bottom w:val="single" w:sz="4" w:space="0" w:color="auto"/>
              <w:right w:val="single" w:sz="4" w:space="0" w:color="auto"/>
            </w:tcBorders>
            <w:shd w:val="clear" w:color="auto" w:fill="auto"/>
            <w:noWrap/>
            <w:vAlign w:val="bottom"/>
            <w:hideMark/>
          </w:tcPr>
          <w:p w:rsidR="00155B7E" w:rsidRPr="000349CF" w:rsidRDefault="00155B7E" w:rsidP="001B5BDB">
            <w:pPr>
              <w:rPr>
                <w:rFonts w:eastAsia="Times New Roman"/>
                <w:color w:val="000000"/>
                <w:sz w:val="24"/>
                <w:szCs w:val="24"/>
              </w:rPr>
            </w:pPr>
            <w:r w:rsidRPr="000349CF">
              <w:rPr>
                <w:rFonts w:eastAsia="Times New Roman"/>
                <w:color w:val="000000"/>
                <w:sz w:val="24"/>
                <w:szCs w:val="24"/>
              </w:rPr>
              <w:t>PK - Nội II</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Hô hấp</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YHCT</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Da liễu</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 xml:space="preserve">PK - Nhi </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Tâm thần kinh</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Mắt</w:t>
            </w:r>
          </w:p>
          <w:p w:rsidR="00155B7E" w:rsidRPr="000349CF" w:rsidRDefault="00155B7E" w:rsidP="001B5BDB">
            <w:pPr>
              <w:rPr>
                <w:rFonts w:eastAsia="Times New Roman"/>
                <w:color w:val="000000"/>
                <w:sz w:val="24"/>
                <w:szCs w:val="24"/>
              </w:rPr>
            </w:pPr>
            <w:r w:rsidRPr="000349CF">
              <w:rPr>
                <w:rFonts w:eastAsia="Times New Roman"/>
                <w:color w:val="000000"/>
                <w:sz w:val="24"/>
                <w:szCs w:val="24"/>
              </w:rPr>
              <w:t>PK - Tai mũi họng</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55B7E" w:rsidRPr="00F0330B" w:rsidRDefault="00155B7E" w:rsidP="001B5BDB">
            <w:pPr>
              <w:jc w:val="right"/>
              <w:rPr>
                <w:rFonts w:eastAsia="Times New Roman"/>
                <w:color w:val="000000"/>
                <w:szCs w:val="28"/>
              </w:rPr>
            </w:pPr>
            <w:r w:rsidRPr="00F0330B">
              <w:rPr>
                <w:rFonts w:eastAsia="Times New Roman"/>
                <w:color w:val="000000"/>
                <w:szCs w:val="28"/>
              </w:rPr>
              <w:t>300.000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55B7E" w:rsidRPr="00F0330B" w:rsidRDefault="00155B7E" w:rsidP="001B5BDB">
            <w:pPr>
              <w:jc w:val="right"/>
              <w:rPr>
                <w:rFonts w:eastAsia="Times New Roman"/>
                <w:color w:val="000000"/>
                <w:szCs w:val="28"/>
              </w:rPr>
            </w:pPr>
            <w:r w:rsidRPr="00F0330B">
              <w:rPr>
                <w:rFonts w:eastAsia="Times New Roman"/>
                <w:color w:val="000000"/>
                <w:szCs w:val="28"/>
              </w:rPr>
              <w:t xml:space="preserve">     200.000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55B7E" w:rsidRPr="00F0330B" w:rsidRDefault="00155B7E" w:rsidP="001B5BDB">
            <w:pPr>
              <w:jc w:val="right"/>
              <w:rPr>
                <w:rFonts w:eastAsia="Times New Roman"/>
                <w:color w:val="000000"/>
                <w:szCs w:val="28"/>
              </w:rPr>
            </w:pPr>
            <w:r w:rsidRPr="00F0330B">
              <w:rPr>
                <w:rFonts w:eastAsia="Times New Roman"/>
                <w:color w:val="000000"/>
                <w:szCs w:val="28"/>
              </w:rPr>
              <w:t xml:space="preserve">500.000 </w:t>
            </w:r>
          </w:p>
        </w:tc>
      </w:tr>
    </w:tbl>
    <w:p w:rsidR="00155B7E" w:rsidRDefault="00155B7E" w:rsidP="00155B7E">
      <w:pPr>
        <w:spacing w:line="264" w:lineRule="auto"/>
        <w:ind w:firstLine="567"/>
        <w:rPr>
          <w:rFonts w:eastAsia="Times New Roman"/>
          <w:color w:val="000000"/>
          <w:szCs w:val="28"/>
        </w:rPr>
      </w:pPr>
      <w:r>
        <w:rPr>
          <w:rFonts w:eastAsia="Times New Roman"/>
          <w:color w:val="000000"/>
          <w:szCs w:val="28"/>
        </w:rPr>
        <w:t xml:space="preserve"> </w:t>
      </w:r>
      <w:r w:rsidRPr="000349CF">
        <w:rPr>
          <w:rFonts w:eastAsia="Times New Roman"/>
          <w:b/>
          <w:szCs w:val="28"/>
        </w:rPr>
        <w:t>Lưu ý</w:t>
      </w:r>
      <w:r w:rsidRPr="000349CF">
        <w:rPr>
          <w:rFonts w:eastAsia="Times New Roman"/>
          <w:szCs w:val="28"/>
        </w:rPr>
        <w:t xml:space="preserve"> </w:t>
      </w:r>
      <w:r w:rsidRPr="000349CF">
        <w:rPr>
          <w:rFonts w:eastAsia="Times New Roman"/>
          <w:b/>
          <w:szCs w:val="28"/>
        </w:rPr>
        <w:t>phòng khám - không sử dụng thẻ BHYT</w:t>
      </w:r>
      <w:r w:rsidRPr="000349CF">
        <w:rPr>
          <w:rFonts w:eastAsia="Times New Roman"/>
          <w:szCs w:val="28"/>
        </w:rPr>
        <w:t xml:space="preserve">: </w:t>
      </w:r>
      <w:r>
        <w:rPr>
          <w:rFonts w:eastAsia="Times New Roman"/>
          <w:color w:val="000000"/>
          <w:szCs w:val="28"/>
        </w:rPr>
        <w:t>S</w:t>
      </w:r>
      <w:r w:rsidRPr="003A56EC">
        <w:rPr>
          <w:rFonts w:eastAsia="Times New Roman"/>
          <w:color w:val="000000"/>
          <w:szCs w:val="28"/>
        </w:rPr>
        <w:t>ẽ thu trực tiếp</w:t>
      </w:r>
      <w:r>
        <w:rPr>
          <w:rFonts w:eastAsia="Times New Roman"/>
          <w:color w:val="000000"/>
          <w:szCs w:val="28"/>
        </w:rPr>
        <w:t xml:space="preserve"> và xuất hóa đơn</w:t>
      </w:r>
      <w:r w:rsidRPr="003A56EC">
        <w:rPr>
          <w:rFonts w:eastAsia="Times New Roman"/>
          <w:color w:val="000000"/>
          <w:szCs w:val="28"/>
        </w:rPr>
        <w:t xml:space="preserve"> tất cả các dịch vụ</w:t>
      </w:r>
      <w:r>
        <w:rPr>
          <w:rFonts w:eastAsia="Times New Roman"/>
          <w:color w:val="000000"/>
          <w:szCs w:val="28"/>
        </w:rPr>
        <w:t xml:space="preserve"> đối với người bệnh cần</w:t>
      </w:r>
      <w:r w:rsidRPr="003A56EC">
        <w:rPr>
          <w:rFonts w:eastAsia="Times New Roman"/>
          <w:color w:val="000000"/>
          <w:szCs w:val="28"/>
        </w:rPr>
        <w:t xml:space="preserve"> </w:t>
      </w:r>
      <w:r>
        <w:rPr>
          <w:rFonts w:eastAsia="Times New Roman"/>
          <w:color w:val="000000"/>
          <w:szCs w:val="28"/>
        </w:rPr>
        <w:t>khám bệnh, chữa bệnh và các dịnh vụ liên quan khác.</w:t>
      </w:r>
    </w:p>
    <w:p w:rsidR="00155B7E" w:rsidRPr="000F26EE" w:rsidRDefault="009F6305" w:rsidP="009F6305">
      <w:pPr>
        <w:spacing w:line="264" w:lineRule="auto"/>
        <w:ind w:firstLine="567"/>
        <w:rPr>
          <w:rFonts w:eastAsia="Times New Roman"/>
          <w:color w:val="000000"/>
          <w:szCs w:val="28"/>
        </w:rPr>
      </w:pPr>
      <w:r>
        <w:rPr>
          <w:rFonts w:eastAsia="Times New Roman"/>
          <w:color w:val="000000"/>
          <w:szCs w:val="28"/>
        </w:rPr>
        <w:t xml:space="preserve">  </w:t>
      </w:r>
      <w:bookmarkStart w:id="0" w:name="_GoBack"/>
      <w:bookmarkEnd w:id="0"/>
      <w:r w:rsidR="00155B7E" w:rsidRPr="000F26EE">
        <w:rPr>
          <w:rFonts w:eastAsia="Times New Roman"/>
          <w:color w:val="000000"/>
          <w:szCs w:val="28"/>
        </w:rPr>
        <w:t xml:space="preserve">- Trong quá trình </w:t>
      </w:r>
      <w:r w:rsidR="00155B7E">
        <w:rPr>
          <w:rFonts w:eastAsia="Times New Roman"/>
          <w:color w:val="000000"/>
          <w:szCs w:val="28"/>
        </w:rPr>
        <w:t>khám và thực hiện các dịch vụ tại các phòng khám.</w:t>
      </w:r>
      <w:r w:rsidR="00155B7E" w:rsidRPr="000F26EE">
        <w:rPr>
          <w:rFonts w:eastAsia="Times New Roman"/>
          <w:color w:val="000000"/>
          <w:szCs w:val="28"/>
        </w:rPr>
        <w:t xml:space="preserve"> điều dưỡng </w:t>
      </w:r>
      <w:r w:rsidR="00155B7E">
        <w:rPr>
          <w:rFonts w:eastAsia="Times New Roman"/>
          <w:color w:val="000000"/>
          <w:szCs w:val="28"/>
        </w:rPr>
        <w:t>và bác sỹ</w:t>
      </w:r>
      <w:r w:rsidR="00155B7E" w:rsidRPr="000F26EE">
        <w:rPr>
          <w:rFonts w:eastAsia="Times New Roman"/>
          <w:color w:val="000000"/>
          <w:szCs w:val="28"/>
        </w:rPr>
        <w:t xml:space="preserve"> cân</w:t>
      </w:r>
      <w:r w:rsidR="00155B7E">
        <w:rPr>
          <w:rFonts w:eastAsia="Times New Roman"/>
          <w:color w:val="000000"/>
          <w:szCs w:val="28"/>
        </w:rPr>
        <w:t xml:space="preserve"> nhắc</w:t>
      </w:r>
      <w:r w:rsidR="00155B7E" w:rsidRPr="000F26EE">
        <w:rPr>
          <w:rFonts w:eastAsia="Times New Roman"/>
          <w:color w:val="000000"/>
          <w:szCs w:val="28"/>
        </w:rPr>
        <w:t xml:space="preserve"> đối lượng tiền ký gửi viện phí nếu tiền thực tế sử dụng vượt quá tiền đã tạm thu, điều dưỡng </w:t>
      </w:r>
      <w:r w:rsidR="00155B7E">
        <w:rPr>
          <w:rFonts w:eastAsia="Times New Roman"/>
          <w:color w:val="000000"/>
          <w:szCs w:val="28"/>
        </w:rPr>
        <w:t>và bác sỹ</w:t>
      </w:r>
      <w:r w:rsidR="00155B7E" w:rsidRPr="000F26EE">
        <w:rPr>
          <w:rFonts w:eastAsia="Times New Roman"/>
          <w:color w:val="000000"/>
          <w:szCs w:val="28"/>
        </w:rPr>
        <w:t xml:space="preserve"> </w:t>
      </w:r>
      <w:r w:rsidR="00155B7E">
        <w:rPr>
          <w:rFonts w:eastAsia="Times New Roman"/>
          <w:color w:val="000000"/>
          <w:szCs w:val="28"/>
        </w:rPr>
        <w:t>tại các phòng khám</w:t>
      </w:r>
      <w:r w:rsidR="00155B7E" w:rsidRPr="000F26EE">
        <w:rPr>
          <w:rFonts w:eastAsia="Times New Roman"/>
          <w:color w:val="000000"/>
          <w:szCs w:val="28"/>
        </w:rPr>
        <w:t xml:space="preserve"> có trách nhiệm yêu cầu người nhà bệnh nhân ra phòng thu viện phí tiếp tục nộp tạm thu</w:t>
      </w:r>
      <w:r w:rsidR="00155B7E">
        <w:rPr>
          <w:rFonts w:eastAsia="Times New Roman"/>
          <w:color w:val="000000"/>
          <w:szCs w:val="28"/>
        </w:rPr>
        <w:t xml:space="preserve"> để đảm bảo tránh thất thoát cho Bệnh viện</w:t>
      </w:r>
      <w:r w:rsidR="00155B7E" w:rsidRPr="000F26EE">
        <w:rPr>
          <w:rFonts w:eastAsia="Times New Roman"/>
          <w:color w:val="000000"/>
          <w:szCs w:val="28"/>
        </w:rPr>
        <w:t>.</w:t>
      </w:r>
    </w:p>
    <w:p w:rsidR="004C74B3" w:rsidRDefault="004C74B3"/>
    <w:sectPr w:rsidR="004C7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7E"/>
    <w:rsid w:val="00155B7E"/>
    <w:rsid w:val="00443725"/>
    <w:rsid w:val="004C74B3"/>
    <w:rsid w:val="009F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7E"/>
    <w:pPr>
      <w:spacing w:before="120" w:after="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7E"/>
    <w:pPr>
      <w:spacing w:before="120" w:after="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SingPC</cp:lastModifiedBy>
  <cp:revision>3</cp:revision>
  <dcterms:created xsi:type="dcterms:W3CDTF">2025-04-16T04:21:00Z</dcterms:created>
  <dcterms:modified xsi:type="dcterms:W3CDTF">2025-04-16T04:22:00Z</dcterms:modified>
</cp:coreProperties>
</file>